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DEB4D" w14:textId="77777777" w:rsidR="003F4E5A" w:rsidRPr="00935722" w:rsidRDefault="003F4E5A" w:rsidP="00935722">
      <w:pPr>
        <w:spacing w:before="120" w:after="120" w:line="240" w:lineRule="auto"/>
        <w:ind w:firstLine="709"/>
        <w:jc w:val="both"/>
        <w:rPr>
          <w:rFonts w:ascii="Times New Roman" w:hAnsi="Times New Roman" w:cs="Times New Roman"/>
          <w:b/>
          <w:bCs/>
          <w:sz w:val="28"/>
          <w:szCs w:val="28"/>
        </w:rPr>
      </w:pPr>
      <w:r w:rsidRPr="00935722">
        <w:rPr>
          <w:rFonts w:ascii="Times New Roman" w:hAnsi="Times New Roman" w:cs="Times New Roman"/>
          <w:b/>
          <w:bCs/>
          <w:sz w:val="28"/>
          <w:szCs w:val="28"/>
        </w:rPr>
        <w:t>Thông tin đăng kết quả thực hiện nhiệm vụ khoa học công nghệ</w:t>
      </w:r>
    </w:p>
    <w:p w14:paraId="671785DF" w14:textId="77777777" w:rsidR="00935722" w:rsidRDefault="00935722" w:rsidP="00935722">
      <w:pPr>
        <w:spacing w:before="120" w:after="120" w:line="240" w:lineRule="auto"/>
        <w:ind w:firstLine="709"/>
        <w:jc w:val="both"/>
        <w:rPr>
          <w:rFonts w:ascii="Times New Roman" w:hAnsi="Times New Roman" w:cs="Times New Roman"/>
          <w:b/>
          <w:bCs/>
          <w:sz w:val="28"/>
          <w:szCs w:val="28"/>
        </w:rPr>
      </w:pPr>
    </w:p>
    <w:p w14:paraId="1B98CECE" w14:textId="77EF0ACA" w:rsidR="003F4E5A" w:rsidRPr="00935722"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 xml:space="preserve">1. Tên nhiệm vụ: “Nghiên cứu đề xuất chính sách kiểm soát thương mại chiến lược của Việt Nam trong bối cảnh hội nhập quốc tế.” </w:t>
      </w:r>
      <w:r w:rsidR="00935722">
        <w:rPr>
          <w:rFonts w:ascii="Times New Roman" w:hAnsi="Times New Roman" w:cs="Times New Roman"/>
          <w:b/>
          <w:bCs/>
          <w:sz w:val="28"/>
          <w:szCs w:val="28"/>
        </w:rPr>
        <w:br w:type="textWrapping" w:clear="all"/>
      </w:r>
      <w:r w:rsidRPr="00935722">
        <w:rPr>
          <w:rFonts w:ascii="Times New Roman" w:hAnsi="Times New Roman" w:cs="Times New Roman"/>
          <w:b/>
          <w:bCs/>
          <w:sz w:val="28"/>
          <w:szCs w:val="28"/>
        </w:rPr>
        <w:t>(Mã số: ĐTKHCN.083/25).</w:t>
      </w:r>
    </w:p>
    <w:p w14:paraId="5042628B" w14:textId="3F296FFC" w:rsidR="003F4E5A" w:rsidRPr="00935722"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2. Tổ chức chủ trì nhiệm vụ: </w:t>
      </w:r>
      <w:r w:rsidRPr="00935722">
        <w:rPr>
          <w:rFonts w:ascii="Times New Roman" w:hAnsi="Times New Roman" w:cs="Times New Roman"/>
          <w:sz w:val="28"/>
          <w:szCs w:val="28"/>
        </w:rPr>
        <w:t>Cục Xuất nhập khẩu</w:t>
      </w:r>
      <w:r w:rsidRPr="00935722">
        <w:rPr>
          <w:rFonts w:ascii="Times New Roman" w:hAnsi="Times New Roman" w:cs="Times New Roman"/>
          <w:sz w:val="28"/>
          <w:szCs w:val="28"/>
        </w:rPr>
        <w:t>, Bộ Công Thương.</w:t>
      </w:r>
    </w:p>
    <w:p w14:paraId="3D2EC73B" w14:textId="77777777" w:rsidR="003F4E5A" w:rsidRPr="00935722"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3. Chủ nhiệm nhiệm vụ và người tham gia chính:</w:t>
      </w:r>
      <w:r w:rsidRPr="00935722">
        <w:rPr>
          <w:rFonts w:ascii="Times New Roman" w:hAnsi="Times New Roman" w:cs="Times New Roman"/>
          <w:sz w:val="28"/>
          <w:szCs w:val="28"/>
        </w:rPr>
        <w:t xml:space="preserve"> Chủ nhiệm nhiệm vụ: </w:t>
      </w:r>
      <w:r w:rsidRPr="00935722">
        <w:rPr>
          <w:rFonts w:ascii="Times New Roman" w:hAnsi="Times New Roman" w:cs="Times New Roman"/>
          <w:sz w:val="28"/>
          <w:szCs w:val="28"/>
        </w:rPr>
        <w:t>ThS. Vũ Minh Tâm</w:t>
      </w:r>
      <w:r w:rsidRPr="00935722">
        <w:rPr>
          <w:rFonts w:ascii="Times New Roman" w:hAnsi="Times New Roman" w:cs="Times New Roman"/>
          <w:sz w:val="28"/>
          <w:szCs w:val="28"/>
        </w:rPr>
        <w:t>, Ths. Nguyễn Quốc Chính</w:t>
      </w:r>
      <w:r w:rsidRPr="00935722">
        <w:rPr>
          <w:rFonts w:ascii="Times New Roman" w:hAnsi="Times New Roman" w:cs="Times New Roman"/>
          <w:sz w:val="28"/>
          <w:szCs w:val="28"/>
        </w:rPr>
        <w:t xml:space="preserve">, </w:t>
      </w:r>
      <w:r w:rsidRPr="00935722">
        <w:rPr>
          <w:rFonts w:ascii="Times New Roman" w:hAnsi="Times New Roman" w:cs="Times New Roman"/>
          <w:sz w:val="28"/>
          <w:szCs w:val="28"/>
        </w:rPr>
        <w:t>CN. Lã Thị Thùy Linh</w:t>
      </w:r>
      <w:r w:rsidRPr="00935722">
        <w:rPr>
          <w:rFonts w:ascii="Times New Roman" w:hAnsi="Times New Roman" w:cs="Times New Roman"/>
          <w:sz w:val="28"/>
          <w:szCs w:val="28"/>
        </w:rPr>
        <w:t xml:space="preserve">, </w:t>
      </w:r>
      <w:r w:rsidRPr="00935722">
        <w:rPr>
          <w:rFonts w:ascii="Times New Roman" w:hAnsi="Times New Roman" w:cs="Times New Roman"/>
          <w:sz w:val="28"/>
          <w:szCs w:val="28"/>
        </w:rPr>
        <w:t>CN. Hà Thị Hiền</w:t>
      </w:r>
      <w:r w:rsidRPr="00935722">
        <w:rPr>
          <w:rFonts w:ascii="Times New Roman" w:hAnsi="Times New Roman" w:cs="Times New Roman"/>
          <w:sz w:val="28"/>
          <w:szCs w:val="28"/>
        </w:rPr>
        <w:t xml:space="preserve">, </w:t>
      </w:r>
      <w:r w:rsidRPr="00935722">
        <w:rPr>
          <w:rFonts w:ascii="Times New Roman" w:hAnsi="Times New Roman" w:cs="Times New Roman"/>
          <w:sz w:val="28"/>
          <w:szCs w:val="28"/>
        </w:rPr>
        <w:t>CN. Trần Vinh Hạnh</w:t>
      </w:r>
      <w:r w:rsidRPr="00935722">
        <w:rPr>
          <w:rFonts w:ascii="Times New Roman" w:hAnsi="Times New Roman" w:cs="Times New Roman"/>
          <w:sz w:val="28"/>
          <w:szCs w:val="28"/>
        </w:rPr>
        <w:t xml:space="preserve">, </w:t>
      </w:r>
      <w:r w:rsidRPr="00935722">
        <w:rPr>
          <w:rFonts w:ascii="Times New Roman" w:hAnsi="Times New Roman" w:cs="Times New Roman"/>
          <w:sz w:val="28"/>
          <w:szCs w:val="28"/>
        </w:rPr>
        <w:t>Ths. Nguyễn Vân Anh</w:t>
      </w:r>
      <w:r w:rsidRPr="00935722">
        <w:rPr>
          <w:rFonts w:ascii="Times New Roman" w:hAnsi="Times New Roman" w:cs="Times New Roman"/>
          <w:sz w:val="28"/>
          <w:szCs w:val="28"/>
        </w:rPr>
        <w:t xml:space="preserve">, </w:t>
      </w:r>
      <w:r w:rsidRPr="00935722">
        <w:rPr>
          <w:rFonts w:ascii="Times New Roman" w:hAnsi="Times New Roman" w:cs="Times New Roman"/>
          <w:sz w:val="28"/>
          <w:szCs w:val="28"/>
        </w:rPr>
        <w:t>CN. Nguyễn Việt Dũng</w:t>
      </w:r>
      <w:r w:rsidRPr="00935722">
        <w:rPr>
          <w:rFonts w:ascii="Times New Roman" w:hAnsi="Times New Roman" w:cs="Times New Roman"/>
          <w:sz w:val="28"/>
          <w:szCs w:val="28"/>
        </w:rPr>
        <w:t xml:space="preserve">, </w:t>
      </w:r>
      <w:r w:rsidRPr="00935722">
        <w:rPr>
          <w:rFonts w:ascii="Times New Roman" w:hAnsi="Times New Roman" w:cs="Times New Roman"/>
          <w:sz w:val="28"/>
          <w:szCs w:val="28"/>
        </w:rPr>
        <w:t>CN. Nguyễn Ngọc Anh</w:t>
      </w:r>
      <w:r w:rsidRPr="00935722">
        <w:rPr>
          <w:rFonts w:ascii="Times New Roman" w:hAnsi="Times New Roman" w:cs="Times New Roman"/>
          <w:sz w:val="28"/>
          <w:szCs w:val="28"/>
        </w:rPr>
        <w:t xml:space="preserve">, </w:t>
      </w:r>
      <w:r w:rsidRPr="00935722">
        <w:rPr>
          <w:rFonts w:ascii="Times New Roman" w:hAnsi="Times New Roman" w:cs="Times New Roman"/>
          <w:sz w:val="28"/>
          <w:szCs w:val="28"/>
        </w:rPr>
        <w:t>CN. Cao Thị Thanh Hương</w:t>
      </w:r>
      <w:r w:rsidRPr="00935722">
        <w:rPr>
          <w:rFonts w:ascii="Times New Roman" w:hAnsi="Times New Roman" w:cs="Times New Roman"/>
          <w:sz w:val="28"/>
          <w:szCs w:val="28"/>
        </w:rPr>
        <w:t xml:space="preserve">, </w:t>
      </w:r>
      <w:r w:rsidRPr="00935722">
        <w:rPr>
          <w:rFonts w:ascii="Times New Roman" w:hAnsi="Times New Roman" w:cs="Times New Roman"/>
          <w:sz w:val="28"/>
          <w:szCs w:val="28"/>
        </w:rPr>
        <w:t>ThS. Lưu Thùy Linh</w:t>
      </w:r>
      <w:r w:rsidRPr="00935722">
        <w:rPr>
          <w:rFonts w:ascii="Times New Roman" w:hAnsi="Times New Roman" w:cs="Times New Roman"/>
          <w:sz w:val="28"/>
          <w:szCs w:val="28"/>
        </w:rPr>
        <w:t xml:space="preserve">, </w:t>
      </w:r>
      <w:r w:rsidRPr="00935722">
        <w:rPr>
          <w:rFonts w:ascii="Times New Roman" w:hAnsi="Times New Roman" w:cs="Times New Roman"/>
          <w:sz w:val="28"/>
          <w:szCs w:val="28"/>
        </w:rPr>
        <w:t>Ths. Bùi Liên Thảo</w:t>
      </w:r>
      <w:r w:rsidRPr="00935722">
        <w:rPr>
          <w:rFonts w:ascii="Times New Roman" w:hAnsi="Times New Roman" w:cs="Times New Roman"/>
          <w:sz w:val="28"/>
          <w:szCs w:val="28"/>
        </w:rPr>
        <w:t xml:space="preserve">, </w:t>
      </w:r>
      <w:r w:rsidRPr="00935722">
        <w:rPr>
          <w:rFonts w:ascii="Times New Roman" w:hAnsi="Times New Roman" w:cs="Times New Roman"/>
          <w:sz w:val="28"/>
          <w:szCs w:val="28"/>
        </w:rPr>
        <w:t>Ths. Nguyễn Hữu Khoa</w:t>
      </w:r>
      <w:r w:rsidRPr="00935722">
        <w:rPr>
          <w:rFonts w:ascii="Times New Roman" w:hAnsi="Times New Roman" w:cs="Times New Roman"/>
          <w:sz w:val="28"/>
          <w:szCs w:val="28"/>
        </w:rPr>
        <w:t xml:space="preserve">, </w:t>
      </w:r>
      <w:r w:rsidRPr="00935722">
        <w:rPr>
          <w:rFonts w:ascii="Times New Roman" w:hAnsi="Times New Roman" w:cs="Times New Roman"/>
          <w:sz w:val="28"/>
          <w:szCs w:val="28"/>
        </w:rPr>
        <w:t>CN. Lương Minh Thắng</w:t>
      </w:r>
      <w:r w:rsidRPr="00935722">
        <w:rPr>
          <w:rFonts w:ascii="Times New Roman" w:hAnsi="Times New Roman" w:cs="Times New Roman"/>
          <w:sz w:val="28"/>
          <w:szCs w:val="28"/>
        </w:rPr>
        <w:t xml:space="preserve">, </w:t>
      </w:r>
      <w:r w:rsidRPr="00935722">
        <w:rPr>
          <w:rFonts w:ascii="Times New Roman" w:hAnsi="Times New Roman" w:cs="Times New Roman"/>
          <w:sz w:val="28"/>
          <w:szCs w:val="28"/>
        </w:rPr>
        <w:t>CN. Bạch Thị Ngọc Ánh</w:t>
      </w:r>
      <w:r w:rsidRPr="00935722">
        <w:rPr>
          <w:rFonts w:ascii="Times New Roman" w:hAnsi="Times New Roman" w:cs="Times New Roman"/>
          <w:sz w:val="28"/>
          <w:szCs w:val="28"/>
        </w:rPr>
        <w:t xml:space="preserve">, </w:t>
      </w:r>
      <w:r w:rsidRPr="00935722">
        <w:rPr>
          <w:rFonts w:ascii="Times New Roman" w:hAnsi="Times New Roman" w:cs="Times New Roman"/>
          <w:sz w:val="28"/>
          <w:szCs w:val="28"/>
        </w:rPr>
        <w:t>Ths. Dương Thị Trâm</w:t>
      </w:r>
    </w:p>
    <w:p w14:paraId="197DAA1C" w14:textId="12FB3A59" w:rsidR="003F4E5A" w:rsidRPr="00935722"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4. Mục tiêu của nhiệm vụ:</w:t>
      </w:r>
      <w:r w:rsidRPr="00935722">
        <w:rPr>
          <w:rFonts w:ascii="Times New Roman" w:hAnsi="Times New Roman" w:cs="Times New Roman"/>
          <w:sz w:val="28"/>
          <w:szCs w:val="28"/>
        </w:rPr>
        <w:t> </w:t>
      </w:r>
      <w:r w:rsidR="00935722">
        <w:rPr>
          <w:rFonts w:ascii="Times New Roman" w:hAnsi="Times New Roman" w:cs="Times New Roman"/>
          <w:sz w:val="28"/>
          <w:szCs w:val="28"/>
        </w:rPr>
        <w:t>Nghiên cứu, đ</w:t>
      </w:r>
      <w:r w:rsidRPr="00935722">
        <w:rPr>
          <w:rFonts w:ascii="Times New Roman" w:hAnsi="Times New Roman" w:cs="Times New Roman"/>
          <w:sz w:val="28"/>
          <w:szCs w:val="28"/>
        </w:rPr>
        <w:t>ề xuất chính sách kiểm soát thương mại chiến lược của Việt Nam trong bối cảnh hội nhập quốc tế.</w:t>
      </w:r>
    </w:p>
    <w:p w14:paraId="04F3A58E" w14:textId="77777777" w:rsidR="003F4E5A" w:rsidRPr="00935722"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5. Kết quả thực hiện nhiệm vụ (tóm tắt):</w:t>
      </w:r>
    </w:p>
    <w:p w14:paraId="4A4BA880" w14:textId="2F29F6D5" w:rsidR="003F4E5A" w:rsidRPr="00935722" w:rsidRDefault="003F4E5A" w:rsidP="00935722">
      <w:pPr>
        <w:widowControl w:val="0"/>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sz w:val="28"/>
          <w:szCs w:val="28"/>
        </w:rPr>
        <w:t>Đề tài đã làm rõ khái niệm, mục tiêu, phạm vi, đối tượng và vai trò của chính sách kiểm soát thương mại chiến lược; phân tích xu hướng phát triển của chính sách này trên thế giới trong mối quan hệ với phòng chống phổ biến vũ khí hủy diệt hàng loạt, bảo đảm an ninh quốc gia, an ninh kinh tế và nâng cao năng lực tham gia chuỗi cung ứng toàn cầu.</w:t>
      </w:r>
    </w:p>
    <w:p w14:paraId="538C06D2" w14:textId="77777777" w:rsidR="003F4E5A" w:rsidRPr="00935722" w:rsidRDefault="003F4E5A" w:rsidP="00935722">
      <w:pPr>
        <w:widowControl w:val="0"/>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sz w:val="28"/>
          <w:szCs w:val="28"/>
        </w:rPr>
        <w:t>Đề tài đã nghiên cứu, so sánh kinh nghiệm của nhiều quốc gia và khu vực có hệ thống kiểm soát thương mại chiến lược phát triển, từ đó rút ra các bài học phù hợp với điều kiện của Việt Nam. Đồng thời, Đề tài đã rà soát, hệ thống hóa các quy định pháp luật hiện hành, đánh giá thực trạng khung pháp lý và năng lực tổ chức thực thi của Việt Nam, chỉ ra những kết quả đạt được cũng như những hạn chế cần tiếp tục hoàn thiện.</w:t>
      </w:r>
    </w:p>
    <w:p w14:paraId="050BBDD6" w14:textId="43A83C9E" w:rsidR="00935722" w:rsidRPr="00935722" w:rsidRDefault="003F4E5A" w:rsidP="00935722">
      <w:pPr>
        <w:widowControl w:val="0"/>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sz w:val="28"/>
          <w:szCs w:val="28"/>
        </w:rPr>
        <w:t>Trên cơ sở phân tích bối cảnh hội nhập quốc tế và các yêu cầu mới đặt ra đối với Việt Nam, Đề tài đã đề xuất hệ thống quan điểm, định hướng và giải pháp hoàn thiện chính sách kiểm soát thương mại chiến lược theo hướng tiệm cận thông lệ quốc tế nhưng phù hợp với điều kiện thực tiễn trong nước</w:t>
      </w:r>
      <w:r w:rsidR="00935722" w:rsidRPr="00935722">
        <w:rPr>
          <w:rFonts w:ascii="Times New Roman" w:hAnsi="Times New Roman" w:cs="Times New Roman"/>
          <w:sz w:val="28"/>
          <w:szCs w:val="28"/>
        </w:rPr>
        <w:t>, tập trung vào các nhóm chính sau:</w:t>
      </w:r>
    </w:p>
    <w:p w14:paraId="2E7E6B86" w14:textId="60A1470D" w:rsidR="00935722" w:rsidRPr="00935722" w:rsidRDefault="00935722" w:rsidP="00935722">
      <w:pPr>
        <w:widowControl w:val="0"/>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i/>
          <w:iCs/>
          <w:sz w:val="28"/>
          <w:szCs w:val="28"/>
        </w:rPr>
        <w:t xml:space="preserve">(i) </w:t>
      </w:r>
      <w:r w:rsidRPr="00935722">
        <w:rPr>
          <w:rFonts w:ascii="Times New Roman" w:hAnsi="Times New Roman" w:cs="Times New Roman"/>
          <w:i/>
          <w:iCs/>
          <w:sz w:val="28"/>
          <w:szCs w:val="28"/>
        </w:rPr>
        <w:t>Hoàn thiện khung pháp luật về kiểm soát thương mại chiến lược</w:t>
      </w:r>
      <w:r w:rsidRPr="00935722">
        <w:rPr>
          <w:rFonts w:ascii="Times New Roman" w:hAnsi="Times New Roman" w:cs="Times New Roman"/>
          <w:sz w:val="28"/>
          <w:szCs w:val="28"/>
        </w:rPr>
        <w:t xml:space="preserve"> thông qua việc mở rộng danh mục hàng hóa kiểm soát theo lộ trình; hoàn thiện cơ chế kiểm soát toàn bộ (catch-all); bổ sung các loại giấy phép và trường hợp miễn giấy phép; </w:t>
      </w:r>
      <w:r w:rsidRPr="00935722">
        <w:rPr>
          <w:rFonts w:ascii="Times New Roman" w:hAnsi="Times New Roman" w:cs="Times New Roman"/>
          <w:sz w:val="28"/>
          <w:szCs w:val="28"/>
        </w:rPr>
        <w:lastRenderedPageBreak/>
        <w:t xml:space="preserve">mở rộng phạm vi kiểm soát đối với công nghệ, chuyển giao công nghệ vô hình và hoạt động môi giới; đồng thời hoàn thiện hệ thống chế tài xử lý vi phạm theo hướng bảo đảm tính răn đe và phù hợp với mức độ rủi ro. </w:t>
      </w:r>
    </w:p>
    <w:p w14:paraId="42EFB0AC" w14:textId="4492DC95" w:rsidR="00935722" w:rsidRPr="00935722" w:rsidRDefault="00935722" w:rsidP="00935722">
      <w:pPr>
        <w:widowControl w:val="0"/>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i/>
          <w:iCs/>
          <w:sz w:val="28"/>
          <w:szCs w:val="28"/>
        </w:rPr>
        <w:t xml:space="preserve">(ii) </w:t>
      </w:r>
      <w:r w:rsidRPr="00935722">
        <w:rPr>
          <w:rFonts w:ascii="Times New Roman" w:hAnsi="Times New Roman" w:cs="Times New Roman"/>
          <w:i/>
          <w:iCs/>
          <w:sz w:val="28"/>
          <w:szCs w:val="28"/>
        </w:rPr>
        <w:t>Nâng cao hiệu quả quản lý nhà nước</w:t>
      </w:r>
      <w:r w:rsidRPr="00935722">
        <w:rPr>
          <w:rFonts w:ascii="Times New Roman" w:hAnsi="Times New Roman" w:cs="Times New Roman"/>
          <w:sz w:val="28"/>
          <w:szCs w:val="28"/>
        </w:rPr>
        <w:t xml:space="preserve"> bằng việc xây dựng cơ sở dữ liệu và hệ thống cấp phép điện tử liên thông giữa các bộ, ngành; từng bước áp dụng mô hình quản trị rủi ro trong kiểm soát thương mại chiến lược; hoàn thiện quy trình phối hợp liên ngành; đầu tư trang thiết bị, hạ tầng kỹ thuật và đào tạo nguồn nhân lực chuyên sâu phục vụ công tác quản lý, kiểm tra và cấp phép. </w:t>
      </w:r>
    </w:p>
    <w:p w14:paraId="00598AC8" w14:textId="3E3A01F4" w:rsidR="00935722" w:rsidRPr="00935722" w:rsidRDefault="00935722" w:rsidP="00935722">
      <w:pPr>
        <w:widowControl w:val="0"/>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i/>
          <w:iCs/>
          <w:sz w:val="28"/>
          <w:szCs w:val="28"/>
        </w:rPr>
        <w:t xml:space="preserve">(iii) </w:t>
      </w:r>
      <w:r w:rsidRPr="00935722">
        <w:rPr>
          <w:rFonts w:ascii="Times New Roman" w:hAnsi="Times New Roman" w:cs="Times New Roman"/>
          <w:i/>
          <w:iCs/>
          <w:sz w:val="28"/>
          <w:szCs w:val="28"/>
        </w:rPr>
        <w:t>Nâng cao năng lực tuân thủ của doanh nghiệp</w:t>
      </w:r>
      <w:r w:rsidRPr="00935722">
        <w:rPr>
          <w:rFonts w:ascii="Times New Roman" w:hAnsi="Times New Roman" w:cs="Times New Roman"/>
          <w:sz w:val="28"/>
          <w:szCs w:val="28"/>
        </w:rPr>
        <w:t xml:space="preserve">, trong đó hoàn thiện cơ chế khuyến khích doanh nghiệp xây dựng Chương trình tuân thủ nội bộ (ICP), phân loại doanh nghiệp theo mức độ tuân thủ để áp dụng các cơ chế tạo thuận lợi phù hợp; tăng cường công tác tuyên truyền, hướng dẫn, đào tạo và hỗ trợ doanh nghiệp nhận diện rủi ro, thực hiện đúng các quy định về kiểm soát thương mại chiến lược. </w:t>
      </w:r>
    </w:p>
    <w:p w14:paraId="062DDB66" w14:textId="37E05CD9" w:rsidR="00935722" w:rsidRPr="00935722" w:rsidRDefault="00935722" w:rsidP="00935722">
      <w:pPr>
        <w:widowControl w:val="0"/>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i/>
          <w:iCs/>
          <w:sz w:val="28"/>
          <w:szCs w:val="28"/>
        </w:rPr>
        <w:t xml:space="preserve">(iv) </w:t>
      </w:r>
      <w:r w:rsidRPr="00935722">
        <w:rPr>
          <w:rFonts w:ascii="Times New Roman" w:hAnsi="Times New Roman" w:cs="Times New Roman"/>
          <w:i/>
          <w:iCs/>
          <w:sz w:val="28"/>
          <w:szCs w:val="28"/>
        </w:rPr>
        <w:t>Tăng cường hợp tác quốc tế</w:t>
      </w:r>
      <w:r w:rsidRPr="00935722">
        <w:rPr>
          <w:rFonts w:ascii="Times New Roman" w:hAnsi="Times New Roman" w:cs="Times New Roman"/>
          <w:sz w:val="28"/>
          <w:szCs w:val="28"/>
        </w:rPr>
        <w:t xml:space="preserve"> thông qua mở rộng hợp tác với các đối tác, tổ chức quốc tế trong đào tạo, chia sẻ thông tin, xác minh người sử dụng cuối, xây dựng năng lực và cập nhật các chuẩn mực quốc tế; đồng thời lồng ghép nội dung kiểm soát thương mại chiến lược trong các hoạt động hợp tác thương mại, khoa học - công nghệ và chuỗi cung ứng. </w:t>
      </w:r>
    </w:p>
    <w:p w14:paraId="28468923" w14:textId="100A8908" w:rsidR="00935722" w:rsidRDefault="00935722" w:rsidP="00935722">
      <w:pPr>
        <w:widowControl w:val="0"/>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i/>
          <w:iCs/>
          <w:sz w:val="28"/>
          <w:szCs w:val="28"/>
        </w:rPr>
        <w:t>(iv) Các giải pháp</w:t>
      </w:r>
      <w:r w:rsidRPr="00935722">
        <w:rPr>
          <w:rFonts w:ascii="Times New Roman" w:hAnsi="Times New Roman" w:cs="Times New Roman"/>
          <w:i/>
          <w:iCs/>
          <w:sz w:val="28"/>
          <w:szCs w:val="28"/>
        </w:rPr>
        <w:t xml:space="preserve"> đối với doanh nghiệp và hiệp hội</w:t>
      </w:r>
      <w:r w:rsidRPr="00935722">
        <w:rPr>
          <w:rFonts w:ascii="Times New Roman" w:hAnsi="Times New Roman" w:cs="Times New Roman"/>
          <w:sz w:val="28"/>
          <w:szCs w:val="28"/>
        </w:rPr>
        <w:t xml:space="preserve"> gồm chủ động rà soát, tuân thủ quy định về kiểm soát thương mại chiến lược; xây dựng và vận hành hiệu quả Chương trình tuân thủ nội bộ; tăng cường đầu tư vào quản trị tuân thủ, truy xuất nguồn gốc, bảo vệ công nghệ và phát triển năng lực tham gia chuỗi cung ứng công nghệ cao toàn cầu.</w:t>
      </w:r>
    </w:p>
    <w:p w14:paraId="692A9448" w14:textId="17FEA29D" w:rsidR="00935722" w:rsidRPr="00935722" w:rsidRDefault="00935722" w:rsidP="00935722">
      <w:pPr>
        <w:widowControl w:val="0"/>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sz w:val="28"/>
          <w:szCs w:val="28"/>
        </w:rPr>
        <w:t>Đồng thời, Đề tài kiến nghị Chính phủ, các bộ, ngành, cộng đồng doanh nghiệp và hiệp hội ngành hàng tăng cường phối hợp trong hoàn thiện thể chế, nâng cao năng lực thực thi, đẩy mạnh tuyên truyền, đào tạo và hợp tác quốc tế, góp phần triển khai hiệu quả chính sách kiểm soát thương mại chiến lược tại Việt Nam.</w:t>
      </w:r>
    </w:p>
    <w:p w14:paraId="17A7E3C1" w14:textId="3C3610DD" w:rsidR="003F4E5A" w:rsidRPr="00935722"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6. Thời gian thực hiện: </w:t>
      </w:r>
      <w:r w:rsidRPr="00935722">
        <w:rPr>
          <w:rFonts w:ascii="Times New Roman" w:hAnsi="Times New Roman" w:cs="Times New Roman"/>
          <w:sz w:val="28"/>
          <w:szCs w:val="28"/>
        </w:rPr>
        <w:t>Từ tháng 6 năm 2025 đến tháng 5 năm 2026.</w:t>
      </w:r>
    </w:p>
    <w:p w14:paraId="1ED91B76" w14:textId="592714D9" w:rsidR="003F4E5A" w:rsidRPr="00935722"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7. Kinh phí thực hiện: </w:t>
      </w:r>
      <w:r w:rsidRPr="00935722">
        <w:rPr>
          <w:rFonts w:ascii="Times New Roman" w:hAnsi="Times New Roman" w:cs="Times New Roman"/>
          <w:sz w:val="28"/>
          <w:szCs w:val="28"/>
        </w:rPr>
        <w:t>395</w:t>
      </w:r>
      <w:r w:rsidRPr="00935722">
        <w:rPr>
          <w:rFonts w:ascii="Times New Roman" w:hAnsi="Times New Roman" w:cs="Times New Roman"/>
          <w:sz w:val="28"/>
          <w:szCs w:val="28"/>
        </w:rPr>
        <w:t xml:space="preserve"> triệu đồng, trong đó kinh phí từ ngân sách nhà nước là </w:t>
      </w:r>
      <w:r w:rsidRPr="00935722">
        <w:rPr>
          <w:rFonts w:ascii="Times New Roman" w:hAnsi="Times New Roman" w:cs="Times New Roman"/>
          <w:sz w:val="28"/>
          <w:szCs w:val="28"/>
        </w:rPr>
        <w:t>395</w:t>
      </w:r>
      <w:r w:rsidRPr="00935722">
        <w:rPr>
          <w:rFonts w:ascii="Times New Roman" w:hAnsi="Times New Roman" w:cs="Times New Roman"/>
          <w:sz w:val="28"/>
          <w:szCs w:val="28"/>
        </w:rPr>
        <w:t xml:space="preserve"> triệu đồng; kinh phí từ nguồn khác: 0 đồng.</w:t>
      </w:r>
    </w:p>
    <w:p w14:paraId="09FF4820" w14:textId="77777777" w:rsidR="003F4E5A" w:rsidRPr="00935722"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sz w:val="28"/>
          <w:szCs w:val="28"/>
        </w:rPr>
        <w:t>Thông tin được công bố theo khoản 2 Điều 24 Thông tư số 14/2014/TT-BKHCN về công bố thông tin kết quả thực hiện nhiệm vụ khoa học và công nghệ sử dụng ngân sách nhà nước.</w:t>
      </w:r>
    </w:p>
    <w:p w14:paraId="479A3CDB" w14:textId="77777777" w:rsidR="003F4E5A" w:rsidRPr="00935722" w:rsidRDefault="003F4E5A" w:rsidP="00935722">
      <w:pPr>
        <w:spacing w:before="240" w:after="120" w:line="240" w:lineRule="auto"/>
        <w:ind w:firstLine="709"/>
        <w:jc w:val="both"/>
        <w:rPr>
          <w:rFonts w:ascii="Times New Roman" w:hAnsi="Times New Roman" w:cs="Times New Roman"/>
          <w:sz w:val="28"/>
          <w:szCs w:val="28"/>
        </w:rPr>
      </w:pPr>
    </w:p>
    <w:sectPr w:rsidR="003F4E5A" w:rsidRPr="00935722" w:rsidSect="00935722">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E35C1"/>
    <w:multiLevelType w:val="multilevel"/>
    <w:tmpl w:val="B2EED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5042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E5A"/>
    <w:rsid w:val="003F4E5A"/>
    <w:rsid w:val="00935722"/>
    <w:rsid w:val="00AD2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EB31E"/>
  <w15:chartTrackingRefBased/>
  <w15:docId w15:val="{AEBDDE4C-9A32-45F8-A867-D42D85D6C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4E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F4E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F4E5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F4E5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F4E5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F4E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E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E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E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E5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F4E5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F4E5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F4E5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F4E5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F4E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E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E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E5A"/>
    <w:rPr>
      <w:rFonts w:eastAsiaTheme="majorEastAsia" w:cstheme="majorBidi"/>
      <w:color w:val="272727" w:themeColor="text1" w:themeTint="D8"/>
    </w:rPr>
  </w:style>
  <w:style w:type="paragraph" w:styleId="Title">
    <w:name w:val="Title"/>
    <w:basedOn w:val="Normal"/>
    <w:next w:val="Normal"/>
    <w:link w:val="TitleChar"/>
    <w:uiPriority w:val="10"/>
    <w:qFormat/>
    <w:rsid w:val="003F4E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4E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E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E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E5A"/>
    <w:pPr>
      <w:spacing w:before="160"/>
      <w:jc w:val="center"/>
    </w:pPr>
    <w:rPr>
      <w:i/>
      <w:iCs/>
      <w:color w:val="404040" w:themeColor="text1" w:themeTint="BF"/>
    </w:rPr>
  </w:style>
  <w:style w:type="character" w:customStyle="1" w:styleId="QuoteChar">
    <w:name w:val="Quote Char"/>
    <w:basedOn w:val="DefaultParagraphFont"/>
    <w:link w:val="Quote"/>
    <w:uiPriority w:val="29"/>
    <w:rsid w:val="003F4E5A"/>
    <w:rPr>
      <w:i/>
      <w:iCs/>
      <w:color w:val="404040" w:themeColor="text1" w:themeTint="BF"/>
    </w:rPr>
  </w:style>
  <w:style w:type="paragraph" w:styleId="ListParagraph">
    <w:name w:val="List Paragraph"/>
    <w:basedOn w:val="Normal"/>
    <w:uiPriority w:val="34"/>
    <w:qFormat/>
    <w:rsid w:val="003F4E5A"/>
    <w:pPr>
      <w:ind w:left="720"/>
      <w:contextualSpacing/>
    </w:pPr>
  </w:style>
  <w:style w:type="character" w:styleId="IntenseEmphasis">
    <w:name w:val="Intense Emphasis"/>
    <w:basedOn w:val="DefaultParagraphFont"/>
    <w:uiPriority w:val="21"/>
    <w:qFormat/>
    <w:rsid w:val="003F4E5A"/>
    <w:rPr>
      <w:i/>
      <w:iCs/>
      <w:color w:val="2F5496" w:themeColor="accent1" w:themeShade="BF"/>
    </w:rPr>
  </w:style>
  <w:style w:type="paragraph" w:styleId="IntenseQuote">
    <w:name w:val="Intense Quote"/>
    <w:basedOn w:val="Normal"/>
    <w:next w:val="Normal"/>
    <w:link w:val="IntenseQuoteChar"/>
    <w:uiPriority w:val="30"/>
    <w:qFormat/>
    <w:rsid w:val="003F4E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F4E5A"/>
    <w:rPr>
      <w:i/>
      <w:iCs/>
      <w:color w:val="2F5496" w:themeColor="accent1" w:themeShade="BF"/>
    </w:rPr>
  </w:style>
  <w:style w:type="character" w:styleId="IntenseReference">
    <w:name w:val="Intense Reference"/>
    <w:basedOn w:val="DefaultParagraphFont"/>
    <w:uiPriority w:val="32"/>
    <w:qFormat/>
    <w:rsid w:val="003F4E5A"/>
    <w:rPr>
      <w:b/>
      <w:bCs/>
      <w:smallCaps/>
      <w:color w:val="2F5496" w:themeColor="accent1" w:themeShade="BF"/>
      <w:spacing w:val="5"/>
    </w:rPr>
  </w:style>
  <w:style w:type="paragraph" w:styleId="NormalWeb">
    <w:name w:val="Normal (Web)"/>
    <w:basedOn w:val="Normal"/>
    <w:uiPriority w:val="99"/>
    <w:unhideWhenUsed/>
    <w:rsid w:val="003F4E5A"/>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isselectedend">
    <w:name w:val="isselectedend"/>
    <w:basedOn w:val="Normal"/>
    <w:rsid w:val="003F4E5A"/>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2026-07-17T10:09:00Z</dcterms:created>
  <dcterms:modified xsi:type="dcterms:W3CDTF">2026-07-17T10:37:00Z</dcterms:modified>
</cp:coreProperties>
</file>